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400" w:rsidRPr="0038060A" w:rsidRDefault="00F92D87" w:rsidP="0038060A">
      <w:pPr>
        <w:spacing w:after="80"/>
        <w:ind w:left="284"/>
        <w:jc w:val="center"/>
        <w:rPr>
          <w:sz w:val="28"/>
          <w:szCs w:val="28"/>
        </w:rPr>
      </w:pPr>
      <w:r w:rsidRPr="0038060A">
        <w:rPr>
          <w:b/>
          <w:sz w:val="28"/>
          <w:szCs w:val="28"/>
        </w:rPr>
        <w:t>TRANG THÔNG TIN VỀ NHỮNG ĐÓNG GÓP MỚI CỦA LUẬN ÁN</w:t>
      </w:r>
    </w:p>
    <w:p w:rsidR="005C0400" w:rsidRPr="0038060A" w:rsidRDefault="0038060A" w:rsidP="0038060A">
      <w:pPr>
        <w:spacing w:after="40"/>
        <w:jc w:val="both"/>
        <w:rPr>
          <w:sz w:val="28"/>
          <w:szCs w:val="28"/>
        </w:rPr>
      </w:pPr>
      <w:r>
        <w:rPr>
          <w:sz w:val="28"/>
          <w:szCs w:val="28"/>
        </w:rPr>
        <w:t xml:space="preserve">      </w:t>
      </w:r>
      <w:proofErr w:type="spellStart"/>
      <w:r w:rsidR="00F92D87" w:rsidRPr="0038060A">
        <w:rPr>
          <w:sz w:val="28"/>
          <w:szCs w:val="28"/>
        </w:rPr>
        <w:t>Tên</w:t>
      </w:r>
      <w:proofErr w:type="spellEnd"/>
      <w:r w:rsidR="00F92D87" w:rsidRPr="0038060A">
        <w:rPr>
          <w:sz w:val="28"/>
          <w:szCs w:val="28"/>
        </w:rPr>
        <w:t xml:space="preserve"> </w:t>
      </w:r>
      <w:proofErr w:type="spellStart"/>
      <w:r w:rsidR="00F92D87" w:rsidRPr="0038060A">
        <w:rPr>
          <w:sz w:val="28"/>
          <w:szCs w:val="28"/>
        </w:rPr>
        <w:t>đề</w:t>
      </w:r>
      <w:proofErr w:type="spellEnd"/>
      <w:r w:rsidR="00F92D87" w:rsidRPr="0038060A">
        <w:rPr>
          <w:sz w:val="28"/>
          <w:szCs w:val="28"/>
        </w:rPr>
        <w:t xml:space="preserve"> </w:t>
      </w:r>
      <w:proofErr w:type="spellStart"/>
      <w:r w:rsidR="00F92D87" w:rsidRPr="0038060A">
        <w:rPr>
          <w:sz w:val="28"/>
          <w:szCs w:val="28"/>
        </w:rPr>
        <w:t>tài</w:t>
      </w:r>
      <w:proofErr w:type="spellEnd"/>
      <w:r w:rsidR="00F92D87" w:rsidRPr="0038060A">
        <w:rPr>
          <w:sz w:val="28"/>
          <w:szCs w:val="28"/>
        </w:rPr>
        <w:t xml:space="preserve"> </w:t>
      </w:r>
      <w:proofErr w:type="spellStart"/>
      <w:r w:rsidR="00F92D87" w:rsidRPr="0038060A">
        <w:rPr>
          <w:sz w:val="28"/>
          <w:szCs w:val="28"/>
        </w:rPr>
        <w:t>luận</w:t>
      </w:r>
      <w:proofErr w:type="spellEnd"/>
      <w:r w:rsidR="00F92D87" w:rsidRPr="0038060A">
        <w:rPr>
          <w:sz w:val="28"/>
          <w:szCs w:val="28"/>
        </w:rPr>
        <w:t xml:space="preserve"> án: </w:t>
      </w:r>
      <w:r w:rsidR="00F92D87" w:rsidRPr="0038060A">
        <w:rPr>
          <w:b/>
          <w:i/>
          <w:sz w:val="28"/>
          <w:szCs w:val="28"/>
        </w:rPr>
        <w:t>“Nghiên cứu đặc điểm hình thái nhĩ trái, nồng độ Matrix Metalloproteinase-2, Osteopontin và NT-proBNP huyết tương ở bệnh nhân rung nhĩ được điều trị bằng năng lượng sóng tần số radio”,</w:t>
      </w:r>
    </w:p>
    <w:p w:rsidR="005C0400" w:rsidRPr="0038060A" w:rsidRDefault="00F92D87" w:rsidP="0038060A">
      <w:pPr>
        <w:spacing w:after="20"/>
        <w:ind w:firstLine="425"/>
        <w:rPr>
          <w:sz w:val="28"/>
          <w:szCs w:val="28"/>
        </w:rPr>
      </w:pPr>
      <w:r w:rsidRPr="0038060A">
        <w:rPr>
          <w:sz w:val="28"/>
          <w:szCs w:val="28"/>
        </w:rPr>
        <w:t>Ngành: Nội khoa</w:t>
      </w:r>
    </w:p>
    <w:p w:rsidR="005C0400" w:rsidRPr="0038060A" w:rsidRDefault="00F92D87" w:rsidP="0038060A">
      <w:pPr>
        <w:spacing w:after="20"/>
        <w:ind w:firstLine="425"/>
        <w:rPr>
          <w:sz w:val="28"/>
          <w:szCs w:val="28"/>
        </w:rPr>
      </w:pPr>
      <w:r w:rsidRPr="0038060A">
        <w:rPr>
          <w:sz w:val="28"/>
          <w:szCs w:val="28"/>
        </w:rPr>
        <w:t>Mã số:  972 01 07</w:t>
      </w:r>
    </w:p>
    <w:p w:rsidR="005C0400" w:rsidRPr="0038060A" w:rsidRDefault="00F92D87" w:rsidP="0038060A">
      <w:pPr>
        <w:spacing w:after="20"/>
        <w:ind w:firstLine="425"/>
        <w:rPr>
          <w:sz w:val="28"/>
          <w:szCs w:val="28"/>
        </w:rPr>
      </w:pPr>
      <w:r w:rsidRPr="0038060A">
        <w:rPr>
          <w:sz w:val="28"/>
          <w:szCs w:val="28"/>
        </w:rPr>
        <w:t>Họ và tên nghiên cứu sinh: Nguyễn Hữu Hồng Chương</w:t>
      </w:r>
    </w:p>
    <w:p w:rsidR="005C0400" w:rsidRPr="0038060A" w:rsidRDefault="00F92D87" w:rsidP="0038060A">
      <w:pPr>
        <w:spacing w:after="20"/>
        <w:ind w:firstLine="425"/>
        <w:rPr>
          <w:sz w:val="28"/>
          <w:szCs w:val="28"/>
        </w:rPr>
      </w:pPr>
      <w:r w:rsidRPr="0038060A">
        <w:rPr>
          <w:sz w:val="28"/>
          <w:szCs w:val="28"/>
        </w:rPr>
        <w:t>Họ và tên Người hướng dẫn:</w:t>
      </w:r>
    </w:p>
    <w:p w:rsidR="005C0400" w:rsidRPr="0038060A" w:rsidRDefault="00F92D87" w:rsidP="0038060A">
      <w:pPr>
        <w:spacing w:after="0"/>
        <w:jc w:val="center"/>
        <w:rPr>
          <w:sz w:val="28"/>
          <w:szCs w:val="28"/>
        </w:rPr>
      </w:pPr>
      <w:r w:rsidRPr="0038060A">
        <w:rPr>
          <w:sz w:val="28"/>
          <w:szCs w:val="28"/>
        </w:rPr>
        <w:t>1. PGS. TS Lường Công Thức</w:t>
      </w:r>
    </w:p>
    <w:p w:rsidR="005C0400" w:rsidRPr="0038060A" w:rsidRDefault="0038060A" w:rsidP="0038060A">
      <w:pPr>
        <w:spacing w:after="0"/>
        <w:rPr>
          <w:sz w:val="28"/>
          <w:szCs w:val="28"/>
        </w:rPr>
      </w:pPr>
      <w:r>
        <w:rPr>
          <w:sz w:val="28"/>
          <w:szCs w:val="28"/>
        </w:rPr>
        <w:t xml:space="preserve">               </w:t>
      </w:r>
      <w:r w:rsidR="004957A4">
        <w:rPr>
          <w:sz w:val="28"/>
          <w:szCs w:val="28"/>
        </w:rPr>
        <w:t xml:space="preserve">                         </w:t>
      </w:r>
      <w:r w:rsidR="00F92D87" w:rsidRPr="0038060A">
        <w:rPr>
          <w:sz w:val="28"/>
          <w:szCs w:val="28"/>
        </w:rPr>
        <w:t>2. TS Phạm Trần Linh</w:t>
      </w:r>
    </w:p>
    <w:p w:rsidR="005C0400" w:rsidRPr="0038060A" w:rsidRDefault="00F92D87" w:rsidP="0038060A">
      <w:pPr>
        <w:spacing w:after="60"/>
        <w:ind w:firstLine="425"/>
        <w:rPr>
          <w:sz w:val="28"/>
          <w:szCs w:val="28"/>
        </w:rPr>
      </w:pPr>
      <w:r w:rsidRPr="0038060A">
        <w:rPr>
          <w:sz w:val="28"/>
          <w:szCs w:val="28"/>
        </w:rPr>
        <w:t>Cơ sở đào tạo: Học viện Quân y</w:t>
      </w:r>
    </w:p>
    <w:p w:rsidR="005C0400" w:rsidRPr="0038060A" w:rsidRDefault="00F92D87" w:rsidP="0038060A">
      <w:pPr>
        <w:spacing w:after="40"/>
        <w:ind w:firstLine="425"/>
        <w:rPr>
          <w:sz w:val="28"/>
          <w:szCs w:val="28"/>
        </w:rPr>
      </w:pPr>
      <w:r w:rsidRPr="0038060A">
        <w:rPr>
          <w:b/>
          <w:sz w:val="28"/>
          <w:szCs w:val="28"/>
        </w:rPr>
        <w:t>Tóm tắt những đóng góp mới của luận án</w:t>
      </w:r>
    </w:p>
    <w:p w:rsidR="005C0400" w:rsidRPr="0038060A" w:rsidRDefault="00F92D87" w:rsidP="0038060A">
      <w:pPr>
        <w:spacing w:after="80"/>
        <w:ind w:firstLine="425"/>
        <w:jc w:val="both"/>
        <w:rPr>
          <w:sz w:val="28"/>
          <w:szCs w:val="28"/>
        </w:rPr>
      </w:pPr>
      <w:r w:rsidRPr="0038060A">
        <w:rPr>
          <w:sz w:val="28"/>
          <w:szCs w:val="28"/>
        </w:rPr>
        <w:t>Luận án là công trình đầu tiên tại Việt Nam đánh giá mối liên quan giữa hình thái nhĩ trái, nồng độ Matrix Metalloproteinase-2 (MMP-2), Osteopontin (OPN), NT-proBNP với các đặc điểm lâm sàng và kết quả điều trị rung nhĩ bằng năng lượng sóng tần số radio (RFA).</w:t>
      </w:r>
    </w:p>
    <w:p w:rsidR="005C0400" w:rsidRPr="0038060A" w:rsidRDefault="00F92D87" w:rsidP="0038060A">
      <w:pPr>
        <w:spacing w:after="80"/>
        <w:ind w:firstLine="425"/>
        <w:jc w:val="both"/>
        <w:rPr>
          <w:sz w:val="28"/>
          <w:szCs w:val="28"/>
        </w:rPr>
      </w:pPr>
      <w:r w:rsidRPr="0038060A">
        <w:rPr>
          <w:sz w:val="28"/>
          <w:szCs w:val="28"/>
        </w:rPr>
        <w:t>Kết quả nghiên cứu cung cấp thông tin về đặc điểm và mối liên quan giữa các biến đổi về dấu ấn sinh học với các chỉ số đánh giá kích thước nhĩ trái trên siêu âm tim và cắt lớp vi tính tim tại thời điểm trước RFA và theo dõi sau 6 tháng ở bệnh nhân rung nhĩ có chỉ định triệt đốt bằng RFA.</w:t>
      </w:r>
    </w:p>
    <w:p w:rsidR="005C0400" w:rsidRPr="0038060A" w:rsidRDefault="00F92D87" w:rsidP="0038060A">
      <w:pPr>
        <w:spacing w:after="80"/>
        <w:ind w:firstLine="425"/>
        <w:jc w:val="both"/>
        <w:rPr>
          <w:sz w:val="28"/>
          <w:szCs w:val="28"/>
        </w:rPr>
      </w:pPr>
      <w:r w:rsidRPr="0038060A">
        <w:rPr>
          <w:sz w:val="28"/>
          <w:szCs w:val="28"/>
        </w:rPr>
        <w:t>Nghiên cứu cũng chỉ ra vai trò dự báo và tiên lượng kết quả điều trị của kích thước nhĩ trái, nồng độ các dấu ấn sinh học ở bệnh nhân rung nhĩ được điều trị bằng năng lượng sóng tần số radio.</w:t>
      </w:r>
    </w:p>
    <w:p w:rsidR="005C0400" w:rsidRPr="0038060A" w:rsidRDefault="00F92D87" w:rsidP="0038060A">
      <w:pPr>
        <w:spacing w:after="80"/>
        <w:ind w:firstLine="425"/>
        <w:jc w:val="both"/>
        <w:rPr>
          <w:sz w:val="28"/>
          <w:szCs w:val="28"/>
        </w:rPr>
      </w:pPr>
      <w:r w:rsidRPr="0038060A">
        <w:rPr>
          <w:sz w:val="28"/>
          <w:szCs w:val="28"/>
        </w:rPr>
        <w:t xml:space="preserve">Các kết quả thu được cung cấp thêm cơ sở khoa học quan trọng cho việc giải thích các cơ chế bệnh sinh liên quan đến biến đổi nồng độ các dấu ấn sinh học cùng với biến đổi về hình thái nhĩ trái ở bệnh nhân rung nhĩ. Đồng thời, nghiên cứu mở ra hướng ứng dụng xét nghiệm các dấu </w:t>
      </w:r>
      <w:proofErr w:type="spellStart"/>
      <w:r w:rsidRPr="0038060A">
        <w:rPr>
          <w:sz w:val="28"/>
          <w:szCs w:val="28"/>
        </w:rPr>
        <w:t>ấn</w:t>
      </w:r>
      <w:proofErr w:type="spellEnd"/>
      <w:r w:rsidRPr="0038060A">
        <w:rPr>
          <w:sz w:val="28"/>
          <w:szCs w:val="28"/>
        </w:rPr>
        <w:t xml:space="preserve"> </w:t>
      </w:r>
      <w:proofErr w:type="spellStart"/>
      <w:r w:rsidRPr="0038060A">
        <w:rPr>
          <w:sz w:val="28"/>
          <w:szCs w:val="28"/>
        </w:rPr>
        <w:t>sinh</w:t>
      </w:r>
      <w:proofErr w:type="spellEnd"/>
      <w:r w:rsidRPr="0038060A">
        <w:rPr>
          <w:sz w:val="28"/>
          <w:szCs w:val="28"/>
        </w:rPr>
        <w:t xml:space="preserve"> </w:t>
      </w:r>
      <w:proofErr w:type="spellStart"/>
      <w:r w:rsidRPr="0038060A">
        <w:rPr>
          <w:sz w:val="28"/>
          <w:szCs w:val="28"/>
        </w:rPr>
        <w:t>học</w:t>
      </w:r>
      <w:proofErr w:type="spellEnd"/>
      <w:r w:rsidRPr="0038060A">
        <w:rPr>
          <w:sz w:val="28"/>
          <w:szCs w:val="28"/>
        </w:rPr>
        <w:t xml:space="preserve"> </w:t>
      </w:r>
      <w:proofErr w:type="spellStart"/>
      <w:r w:rsidRPr="0038060A">
        <w:rPr>
          <w:sz w:val="28"/>
          <w:szCs w:val="28"/>
        </w:rPr>
        <w:t>này</w:t>
      </w:r>
      <w:proofErr w:type="spellEnd"/>
      <w:r w:rsidRPr="0038060A">
        <w:rPr>
          <w:sz w:val="28"/>
          <w:szCs w:val="28"/>
        </w:rPr>
        <w:t xml:space="preserve"> </w:t>
      </w:r>
      <w:proofErr w:type="spellStart"/>
      <w:r w:rsidRPr="0038060A">
        <w:rPr>
          <w:sz w:val="28"/>
          <w:szCs w:val="28"/>
        </w:rPr>
        <w:t>phối</w:t>
      </w:r>
      <w:proofErr w:type="spellEnd"/>
      <w:r w:rsidRPr="0038060A">
        <w:rPr>
          <w:sz w:val="28"/>
          <w:szCs w:val="28"/>
        </w:rPr>
        <w:t xml:space="preserve"> </w:t>
      </w:r>
      <w:proofErr w:type="spellStart"/>
      <w:r w:rsidRPr="0038060A">
        <w:rPr>
          <w:sz w:val="28"/>
          <w:szCs w:val="28"/>
        </w:rPr>
        <w:t>hợp</w:t>
      </w:r>
      <w:proofErr w:type="spellEnd"/>
      <w:r w:rsidRPr="0038060A">
        <w:rPr>
          <w:sz w:val="28"/>
          <w:szCs w:val="28"/>
        </w:rPr>
        <w:t xml:space="preserve"> </w:t>
      </w:r>
      <w:proofErr w:type="spellStart"/>
      <w:r w:rsidR="00BA00B5">
        <w:rPr>
          <w:sz w:val="28"/>
          <w:szCs w:val="28"/>
        </w:rPr>
        <w:t>với</w:t>
      </w:r>
      <w:proofErr w:type="spellEnd"/>
      <w:r w:rsidR="00BA00B5">
        <w:rPr>
          <w:sz w:val="28"/>
          <w:szCs w:val="28"/>
        </w:rPr>
        <w:t xml:space="preserve"> </w:t>
      </w:r>
      <w:proofErr w:type="spellStart"/>
      <w:r w:rsidRPr="0038060A">
        <w:rPr>
          <w:sz w:val="28"/>
          <w:szCs w:val="28"/>
        </w:rPr>
        <w:t>các</w:t>
      </w:r>
      <w:proofErr w:type="spellEnd"/>
      <w:r w:rsidRPr="0038060A">
        <w:rPr>
          <w:sz w:val="28"/>
          <w:szCs w:val="28"/>
        </w:rPr>
        <w:t xml:space="preserve"> </w:t>
      </w:r>
      <w:proofErr w:type="spellStart"/>
      <w:r w:rsidRPr="0038060A">
        <w:rPr>
          <w:sz w:val="28"/>
          <w:szCs w:val="28"/>
        </w:rPr>
        <w:t>phương</w:t>
      </w:r>
      <w:proofErr w:type="spellEnd"/>
      <w:r w:rsidRPr="0038060A">
        <w:rPr>
          <w:sz w:val="28"/>
          <w:szCs w:val="28"/>
        </w:rPr>
        <w:t xml:space="preserve"> </w:t>
      </w:r>
      <w:proofErr w:type="spellStart"/>
      <w:r w:rsidRPr="0038060A">
        <w:rPr>
          <w:sz w:val="28"/>
          <w:szCs w:val="28"/>
        </w:rPr>
        <w:t>pháp</w:t>
      </w:r>
      <w:proofErr w:type="spellEnd"/>
      <w:r w:rsidRPr="0038060A">
        <w:rPr>
          <w:sz w:val="28"/>
          <w:szCs w:val="28"/>
        </w:rPr>
        <w:t xml:space="preserve"> </w:t>
      </w:r>
      <w:proofErr w:type="spellStart"/>
      <w:r w:rsidRPr="0038060A">
        <w:rPr>
          <w:sz w:val="28"/>
          <w:szCs w:val="28"/>
        </w:rPr>
        <w:t>hình</w:t>
      </w:r>
      <w:proofErr w:type="spellEnd"/>
      <w:r w:rsidRPr="0038060A">
        <w:rPr>
          <w:sz w:val="28"/>
          <w:szCs w:val="28"/>
        </w:rPr>
        <w:t xml:space="preserve"> </w:t>
      </w:r>
      <w:proofErr w:type="spellStart"/>
      <w:r w:rsidRPr="0038060A">
        <w:rPr>
          <w:sz w:val="28"/>
          <w:szCs w:val="28"/>
        </w:rPr>
        <w:t>ảnh</w:t>
      </w:r>
      <w:proofErr w:type="spellEnd"/>
      <w:r w:rsidRPr="0038060A">
        <w:rPr>
          <w:sz w:val="28"/>
          <w:szCs w:val="28"/>
        </w:rPr>
        <w:t xml:space="preserve"> đánh giá hình thái nhĩ trái trong việc nâng cao chất lượng điều trị, phân tầng nguy cơ và tiên lượng bệnh nhân rung </w:t>
      </w:r>
      <w:proofErr w:type="spellStart"/>
      <w:r w:rsidRPr="0038060A">
        <w:rPr>
          <w:sz w:val="28"/>
          <w:szCs w:val="28"/>
        </w:rPr>
        <w:t>nhĩ</w:t>
      </w:r>
      <w:proofErr w:type="spellEnd"/>
      <w:r w:rsidRPr="0038060A">
        <w:rPr>
          <w:sz w:val="28"/>
          <w:szCs w:val="28"/>
        </w:rPr>
        <w:t xml:space="preserve"> </w:t>
      </w:r>
      <w:proofErr w:type="spellStart"/>
      <w:r w:rsidRPr="0038060A">
        <w:rPr>
          <w:sz w:val="28"/>
          <w:szCs w:val="28"/>
        </w:rPr>
        <w:t>có</w:t>
      </w:r>
      <w:proofErr w:type="spellEnd"/>
      <w:r w:rsidRPr="0038060A">
        <w:rPr>
          <w:sz w:val="28"/>
          <w:szCs w:val="28"/>
        </w:rPr>
        <w:t xml:space="preserve"> </w:t>
      </w:r>
      <w:proofErr w:type="spellStart"/>
      <w:r w:rsidRPr="0038060A">
        <w:rPr>
          <w:sz w:val="28"/>
          <w:szCs w:val="28"/>
        </w:rPr>
        <w:t>chỉ</w:t>
      </w:r>
      <w:proofErr w:type="spellEnd"/>
      <w:r w:rsidRPr="0038060A">
        <w:rPr>
          <w:sz w:val="28"/>
          <w:szCs w:val="28"/>
        </w:rPr>
        <w:t xml:space="preserve"> </w:t>
      </w:r>
      <w:proofErr w:type="spellStart"/>
      <w:r w:rsidRPr="0038060A">
        <w:rPr>
          <w:sz w:val="28"/>
          <w:szCs w:val="28"/>
        </w:rPr>
        <w:t>định</w:t>
      </w:r>
      <w:proofErr w:type="spellEnd"/>
      <w:r w:rsidRPr="0038060A">
        <w:rPr>
          <w:sz w:val="28"/>
          <w:szCs w:val="28"/>
        </w:rPr>
        <w:t xml:space="preserve"> </w:t>
      </w:r>
      <w:proofErr w:type="spellStart"/>
      <w:r w:rsidRPr="0038060A">
        <w:rPr>
          <w:sz w:val="28"/>
          <w:szCs w:val="28"/>
        </w:rPr>
        <w:t>điều</w:t>
      </w:r>
      <w:proofErr w:type="spellEnd"/>
      <w:r w:rsidRPr="0038060A">
        <w:rPr>
          <w:sz w:val="28"/>
          <w:szCs w:val="28"/>
        </w:rPr>
        <w:t xml:space="preserve"> </w:t>
      </w:r>
      <w:proofErr w:type="spellStart"/>
      <w:r w:rsidRPr="0038060A">
        <w:rPr>
          <w:sz w:val="28"/>
          <w:szCs w:val="28"/>
        </w:rPr>
        <w:t>trị</w:t>
      </w:r>
      <w:proofErr w:type="spellEnd"/>
      <w:r w:rsidRPr="0038060A">
        <w:rPr>
          <w:sz w:val="28"/>
          <w:szCs w:val="28"/>
        </w:rPr>
        <w:t xml:space="preserve"> </w:t>
      </w:r>
      <w:proofErr w:type="spellStart"/>
      <w:r w:rsidRPr="0038060A">
        <w:rPr>
          <w:sz w:val="28"/>
          <w:szCs w:val="28"/>
        </w:rPr>
        <w:t>bằn</w:t>
      </w:r>
      <w:r w:rsidR="0038060A">
        <w:rPr>
          <w:sz w:val="28"/>
          <w:szCs w:val="28"/>
        </w:rPr>
        <w:t>g</w:t>
      </w:r>
      <w:proofErr w:type="spellEnd"/>
      <w:r w:rsidR="0038060A">
        <w:rPr>
          <w:sz w:val="28"/>
          <w:szCs w:val="28"/>
        </w:rPr>
        <w:t xml:space="preserve"> </w:t>
      </w:r>
      <w:proofErr w:type="spellStart"/>
      <w:r w:rsidR="0038060A">
        <w:rPr>
          <w:sz w:val="28"/>
          <w:szCs w:val="28"/>
        </w:rPr>
        <w:t>năng</w:t>
      </w:r>
      <w:proofErr w:type="spellEnd"/>
      <w:r w:rsidR="0038060A">
        <w:rPr>
          <w:sz w:val="28"/>
          <w:szCs w:val="28"/>
        </w:rPr>
        <w:t xml:space="preserve"> </w:t>
      </w:r>
      <w:proofErr w:type="spellStart"/>
      <w:r w:rsidR="0038060A">
        <w:rPr>
          <w:sz w:val="28"/>
          <w:szCs w:val="28"/>
        </w:rPr>
        <w:t>lượng</w:t>
      </w:r>
      <w:proofErr w:type="spellEnd"/>
      <w:r w:rsidR="0038060A">
        <w:rPr>
          <w:sz w:val="28"/>
          <w:szCs w:val="28"/>
        </w:rPr>
        <w:t xml:space="preserve"> </w:t>
      </w:r>
      <w:proofErr w:type="spellStart"/>
      <w:r w:rsidR="0038060A">
        <w:rPr>
          <w:sz w:val="28"/>
          <w:szCs w:val="28"/>
        </w:rPr>
        <w:t>sóng</w:t>
      </w:r>
      <w:proofErr w:type="spellEnd"/>
      <w:r w:rsidR="0038060A">
        <w:rPr>
          <w:sz w:val="28"/>
          <w:szCs w:val="28"/>
        </w:rPr>
        <w:t xml:space="preserve"> </w:t>
      </w:r>
      <w:proofErr w:type="spellStart"/>
      <w:r w:rsidR="0038060A">
        <w:rPr>
          <w:sz w:val="28"/>
          <w:szCs w:val="28"/>
        </w:rPr>
        <w:t>tần</w:t>
      </w:r>
      <w:proofErr w:type="spellEnd"/>
      <w:r w:rsidR="0038060A">
        <w:rPr>
          <w:sz w:val="28"/>
          <w:szCs w:val="28"/>
        </w:rPr>
        <w:t xml:space="preserve"> </w:t>
      </w:r>
      <w:proofErr w:type="spellStart"/>
      <w:r w:rsidR="0038060A">
        <w:rPr>
          <w:sz w:val="28"/>
          <w:szCs w:val="28"/>
        </w:rPr>
        <w:t>số</w:t>
      </w:r>
      <w:proofErr w:type="spellEnd"/>
      <w:r w:rsidR="0038060A">
        <w:rPr>
          <w:sz w:val="28"/>
          <w:szCs w:val="28"/>
        </w:rPr>
        <w:t xml:space="preserve"> radio.</w:t>
      </w:r>
    </w:p>
    <w:p w:rsidR="0038060A" w:rsidRDefault="0038060A">
      <w:pPr>
        <w:spacing w:after="60" w:line="240" w:lineRule="auto"/>
        <w:jc w:val="right"/>
        <w:rPr>
          <w:b/>
          <w:i/>
          <w:sz w:val="28"/>
          <w:szCs w:val="28"/>
        </w:rPr>
      </w:pPr>
    </w:p>
    <w:p w:rsidR="005C0400" w:rsidRPr="0038060A" w:rsidRDefault="00F92D87">
      <w:pPr>
        <w:spacing w:after="60" w:line="240" w:lineRule="auto"/>
        <w:jc w:val="right"/>
        <w:rPr>
          <w:sz w:val="28"/>
          <w:szCs w:val="28"/>
        </w:rPr>
      </w:pPr>
      <w:proofErr w:type="spellStart"/>
      <w:r w:rsidRPr="0038060A">
        <w:rPr>
          <w:b/>
          <w:i/>
          <w:sz w:val="28"/>
          <w:szCs w:val="28"/>
        </w:rPr>
        <w:t>Hà</w:t>
      </w:r>
      <w:proofErr w:type="spellEnd"/>
      <w:r w:rsidRPr="0038060A">
        <w:rPr>
          <w:b/>
          <w:i/>
          <w:sz w:val="28"/>
          <w:szCs w:val="28"/>
        </w:rPr>
        <w:t xml:space="preserve"> </w:t>
      </w:r>
      <w:proofErr w:type="spellStart"/>
      <w:r w:rsidRPr="0038060A">
        <w:rPr>
          <w:b/>
          <w:i/>
          <w:sz w:val="28"/>
          <w:szCs w:val="28"/>
        </w:rPr>
        <w:t>Nội</w:t>
      </w:r>
      <w:proofErr w:type="spellEnd"/>
      <w:r w:rsidRPr="0038060A">
        <w:rPr>
          <w:b/>
          <w:i/>
          <w:sz w:val="28"/>
          <w:szCs w:val="28"/>
        </w:rPr>
        <w:t xml:space="preserve">, </w:t>
      </w:r>
      <w:proofErr w:type="spellStart"/>
      <w:r w:rsidRPr="0038060A">
        <w:rPr>
          <w:b/>
          <w:i/>
          <w:sz w:val="28"/>
          <w:szCs w:val="28"/>
        </w:rPr>
        <w:t>ngày</w:t>
      </w:r>
      <w:proofErr w:type="spellEnd"/>
      <w:r w:rsidRPr="0038060A">
        <w:rPr>
          <w:b/>
          <w:i/>
          <w:sz w:val="28"/>
          <w:szCs w:val="28"/>
        </w:rPr>
        <w:t xml:space="preserve">   </w:t>
      </w:r>
      <w:r w:rsidR="00403B62">
        <w:rPr>
          <w:b/>
          <w:i/>
          <w:sz w:val="28"/>
          <w:szCs w:val="28"/>
        </w:rPr>
        <w:t xml:space="preserve"> </w:t>
      </w:r>
      <w:r w:rsidRPr="0038060A">
        <w:rPr>
          <w:b/>
          <w:i/>
          <w:sz w:val="28"/>
          <w:szCs w:val="28"/>
        </w:rPr>
        <w:t xml:space="preserve">  </w:t>
      </w:r>
      <w:proofErr w:type="spellStart"/>
      <w:r w:rsidRPr="0038060A">
        <w:rPr>
          <w:b/>
          <w:i/>
          <w:sz w:val="28"/>
          <w:szCs w:val="28"/>
        </w:rPr>
        <w:t>tháng</w:t>
      </w:r>
      <w:proofErr w:type="spellEnd"/>
      <w:r w:rsidRPr="0038060A">
        <w:rPr>
          <w:b/>
          <w:i/>
          <w:sz w:val="28"/>
          <w:szCs w:val="28"/>
        </w:rPr>
        <w:t xml:space="preserve">   </w:t>
      </w:r>
      <w:r w:rsidR="00403B62">
        <w:rPr>
          <w:b/>
          <w:i/>
          <w:sz w:val="28"/>
          <w:szCs w:val="28"/>
        </w:rPr>
        <w:t xml:space="preserve"> </w:t>
      </w:r>
      <w:r w:rsidRPr="0038060A">
        <w:rPr>
          <w:b/>
          <w:i/>
          <w:sz w:val="28"/>
          <w:szCs w:val="28"/>
        </w:rPr>
        <w:t xml:space="preserve">  năm 2026</w:t>
      </w:r>
    </w:p>
    <w:tbl>
      <w:tblPr>
        <w:tblW w:w="9512" w:type="dxa"/>
        <w:jc w:val="center"/>
        <w:tblBorders>
          <w:top w:val="nil"/>
          <w:left w:val="nil"/>
          <w:bottom w:val="nil"/>
          <w:right w:val="nil"/>
          <w:insideH w:val="nil"/>
          <w:insideV w:val="nil"/>
        </w:tblBorders>
        <w:tblLook w:val="04A0" w:firstRow="1" w:lastRow="0" w:firstColumn="1" w:lastColumn="0" w:noHBand="0" w:noVBand="1"/>
      </w:tblPr>
      <w:tblGrid>
        <w:gridCol w:w="3369"/>
        <w:gridCol w:w="2847"/>
        <w:gridCol w:w="3296"/>
      </w:tblGrid>
      <w:tr w:rsidR="005C0400" w:rsidRPr="0038060A" w:rsidTr="0038060A">
        <w:trPr>
          <w:jc w:val="center"/>
        </w:trPr>
        <w:tc>
          <w:tcPr>
            <w:tcW w:w="3369" w:type="dxa"/>
          </w:tcPr>
          <w:p w:rsidR="005C0400" w:rsidRPr="0038060A" w:rsidRDefault="00F92D87">
            <w:pPr>
              <w:spacing w:after="0"/>
              <w:jc w:val="center"/>
              <w:rPr>
                <w:sz w:val="26"/>
                <w:szCs w:val="26"/>
              </w:rPr>
            </w:pPr>
            <w:proofErr w:type="spellStart"/>
            <w:r w:rsidRPr="0038060A">
              <w:rPr>
                <w:b/>
                <w:sz w:val="26"/>
                <w:szCs w:val="26"/>
              </w:rPr>
              <w:t>Cán</w:t>
            </w:r>
            <w:proofErr w:type="spellEnd"/>
            <w:r w:rsidRPr="0038060A">
              <w:rPr>
                <w:b/>
                <w:sz w:val="26"/>
                <w:szCs w:val="26"/>
              </w:rPr>
              <w:t xml:space="preserve"> </w:t>
            </w:r>
            <w:proofErr w:type="spellStart"/>
            <w:r w:rsidRPr="0038060A">
              <w:rPr>
                <w:b/>
                <w:sz w:val="26"/>
                <w:szCs w:val="26"/>
              </w:rPr>
              <w:t>bộ</w:t>
            </w:r>
            <w:proofErr w:type="spellEnd"/>
            <w:r w:rsidRPr="0038060A">
              <w:rPr>
                <w:b/>
                <w:sz w:val="26"/>
                <w:szCs w:val="26"/>
              </w:rPr>
              <w:t xml:space="preserve"> </w:t>
            </w:r>
            <w:proofErr w:type="spellStart"/>
            <w:r w:rsidRPr="0038060A">
              <w:rPr>
                <w:b/>
                <w:sz w:val="26"/>
                <w:szCs w:val="26"/>
              </w:rPr>
              <w:t>hướng</w:t>
            </w:r>
            <w:proofErr w:type="spellEnd"/>
            <w:r w:rsidRPr="0038060A">
              <w:rPr>
                <w:b/>
                <w:sz w:val="26"/>
                <w:szCs w:val="26"/>
              </w:rPr>
              <w:t xml:space="preserve"> </w:t>
            </w:r>
            <w:proofErr w:type="spellStart"/>
            <w:r w:rsidRPr="0038060A">
              <w:rPr>
                <w:b/>
                <w:sz w:val="26"/>
                <w:szCs w:val="26"/>
              </w:rPr>
              <w:t>dẫn</w:t>
            </w:r>
            <w:proofErr w:type="spellEnd"/>
            <w:r w:rsidRPr="0038060A">
              <w:rPr>
                <w:b/>
                <w:sz w:val="26"/>
                <w:szCs w:val="26"/>
              </w:rPr>
              <w:t xml:space="preserve"> 1</w:t>
            </w:r>
          </w:p>
          <w:p w:rsidR="005C0400" w:rsidRPr="0038060A" w:rsidRDefault="005C0400">
            <w:pPr>
              <w:spacing w:after="0" w:line="240" w:lineRule="auto"/>
              <w:rPr>
                <w:sz w:val="26"/>
                <w:szCs w:val="26"/>
              </w:rPr>
            </w:pPr>
          </w:p>
          <w:p w:rsidR="005C0400" w:rsidRPr="0038060A" w:rsidRDefault="005C0400">
            <w:pPr>
              <w:spacing w:after="0" w:line="240" w:lineRule="auto"/>
              <w:rPr>
                <w:sz w:val="26"/>
                <w:szCs w:val="26"/>
              </w:rPr>
            </w:pPr>
          </w:p>
          <w:p w:rsidR="005C0400" w:rsidRDefault="005C0400">
            <w:pPr>
              <w:spacing w:after="0" w:line="240" w:lineRule="auto"/>
              <w:rPr>
                <w:sz w:val="26"/>
                <w:szCs w:val="26"/>
              </w:rPr>
            </w:pPr>
          </w:p>
          <w:p w:rsidR="0038060A" w:rsidRDefault="0038060A">
            <w:pPr>
              <w:spacing w:after="0" w:line="240" w:lineRule="auto"/>
              <w:rPr>
                <w:sz w:val="26"/>
                <w:szCs w:val="26"/>
              </w:rPr>
            </w:pPr>
          </w:p>
          <w:p w:rsidR="0038060A" w:rsidRPr="0038060A" w:rsidRDefault="0038060A">
            <w:pPr>
              <w:spacing w:after="0" w:line="240" w:lineRule="auto"/>
              <w:rPr>
                <w:sz w:val="26"/>
                <w:szCs w:val="26"/>
              </w:rPr>
            </w:pPr>
          </w:p>
          <w:p w:rsidR="005C0400" w:rsidRPr="0038060A" w:rsidRDefault="00F92D87">
            <w:pPr>
              <w:spacing w:after="0"/>
              <w:jc w:val="center"/>
              <w:rPr>
                <w:sz w:val="26"/>
                <w:szCs w:val="26"/>
              </w:rPr>
            </w:pPr>
            <w:r w:rsidRPr="0038060A">
              <w:rPr>
                <w:b/>
                <w:sz w:val="26"/>
                <w:szCs w:val="26"/>
              </w:rPr>
              <w:t>PGS. TS Lường Công Thức</w:t>
            </w:r>
          </w:p>
        </w:tc>
        <w:tc>
          <w:tcPr>
            <w:tcW w:w="2847" w:type="dxa"/>
          </w:tcPr>
          <w:p w:rsidR="005C0400" w:rsidRPr="0038060A" w:rsidRDefault="00F92D87">
            <w:pPr>
              <w:spacing w:after="0"/>
              <w:jc w:val="center"/>
              <w:rPr>
                <w:sz w:val="26"/>
                <w:szCs w:val="26"/>
              </w:rPr>
            </w:pPr>
            <w:r w:rsidRPr="0038060A">
              <w:rPr>
                <w:b/>
                <w:sz w:val="26"/>
                <w:szCs w:val="26"/>
              </w:rPr>
              <w:t>Cán bộ hướng dẫn 2</w:t>
            </w:r>
          </w:p>
          <w:p w:rsidR="005C0400" w:rsidRPr="0038060A" w:rsidRDefault="005C0400">
            <w:pPr>
              <w:spacing w:after="0" w:line="240" w:lineRule="auto"/>
              <w:rPr>
                <w:sz w:val="26"/>
                <w:szCs w:val="26"/>
              </w:rPr>
            </w:pPr>
          </w:p>
          <w:p w:rsidR="005C0400" w:rsidRPr="0038060A" w:rsidRDefault="005C0400">
            <w:pPr>
              <w:spacing w:after="0" w:line="240" w:lineRule="auto"/>
              <w:rPr>
                <w:sz w:val="26"/>
                <w:szCs w:val="26"/>
              </w:rPr>
            </w:pPr>
          </w:p>
          <w:p w:rsidR="005C0400" w:rsidRDefault="005C0400">
            <w:pPr>
              <w:spacing w:after="0" w:line="240" w:lineRule="auto"/>
              <w:rPr>
                <w:sz w:val="26"/>
                <w:szCs w:val="26"/>
              </w:rPr>
            </w:pPr>
          </w:p>
          <w:p w:rsidR="0038060A" w:rsidRDefault="0038060A">
            <w:pPr>
              <w:spacing w:after="0" w:line="240" w:lineRule="auto"/>
              <w:rPr>
                <w:sz w:val="26"/>
                <w:szCs w:val="26"/>
              </w:rPr>
            </w:pPr>
          </w:p>
          <w:p w:rsidR="0038060A" w:rsidRPr="0038060A" w:rsidRDefault="0038060A">
            <w:pPr>
              <w:spacing w:after="0" w:line="240" w:lineRule="auto"/>
              <w:rPr>
                <w:sz w:val="26"/>
                <w:szCs w:val="26"/>
              </w:rPr>
            </w:pPr>
          </w:p>
          <w:p w:rsidR="005C0400" w:rsidRPr="0038060A" w:rsidRDefault="00F92D87">
            <w:pPr>
              <w:spacing w:after="0"/>
              <w:jc w:val="center"/>
              <w:rPr>
                <w:sz w:val="26"/>
                <w:szCs w:val="26"/>
              </w:rPr>
            </w:pPr>
            <w:r w:rsidRPr="0038060A">
              <w:rPr>
                <w:b/>
                <w:sz w:val="26"/>
                <w:szCs w:val="26"/>
              </w:rPr>
              <w:t>TS Phạm Trần Linh</w:t>
            </w:r>
          </w:p>
        </w:tc>
        <w:tc>
          <w:tcPr>
            <w:tcW w:w="3296" w:type="dxa"/>
          </w:tcPr>
          <w:p w:rsidR="005C0400" w:rsidRPr="0038060A" w:rsidRDefault="00F92D87">
            <w:pPr>
              <w:spacing w:after="0"/>
              <w:jc w:val="center"/>
              <w:rPr>
                <w:sz w:val="26"/>
                <w:szCs w:val="26"/>
              </w:rPr>
            </w:pPr>
            <w:r w:rsidRPr="0038060A">
              <w:rPr>
                <w:b/>
                <w:sz w:val="26"/>
                <w:szCs w:val="26"/>
              </w:rPr>
              <w:t>Nghiên cứu sinh</w:t>
            </w:r>
          </w:p>
          <w:p w:rsidR="005C0400" w:rsidRPr="0038060A" w:rsidRDefault="005C0400">
            <w:pPr>
              <w:spacing w:after="0" w:line="240" w:lineRule="auto"/>
              <w:rPr>
                <w:sz w:val="26"/>
                <w:szCs w:val="26"/>
              </w:rPr>
            </w:pPr>
          </w:p>
          <w:p w:rsidR="005C0400" w:rsidRDefault="005C0400">
            <w:pPr>
              <w:spacing w:after="0" w:line="240" w:lineRule="auto"/>
              <w:rPr>
                <w:sz w:val="26"/>
                <w:szCs w:val="26"/>
              </w:rPr>
            </w:pPr>
          </w:p>
          <w:p w:rsidR="0038060A" w:rsidRPr="0038060A" w:rsidRDefault="0038060A">
            <w:pPr>
              <w:spacing w:after="0" w:line="240" w:lineRule="auto"/>
              <w:rPr>
                <w:sz w:val="26"/>
                <w:szCs w:val="26"/>
              </w:rPr>
            </w:pPr>
          </w:p>
          <w:p w:rsidR="005C0400" w:rsidRDefault="005C0400">
            <w:pPr>
              <w:spacing w:after="0" w:line="240" w:lineRule="auto"/>
              <w:rPr>
                <w:sz w:val="26"/>
                <w:szCs w:val="26"/>
              </w:rPr>
            </w:pPr>
          </w:p>
          <w:p w:rsidR="0038060A" w:rsidRPr="0038060A" w:rsidRDefault="0038060A">
            <w:pPr>
              <w:spacing w:after="0" w:line="240" w:lineRule="auto"/>
              <w:rPr>
                <w:sz w:val="26"/>
                <w:szCs w:val="26"/>
              </w:rPr>
            </w:pPr>
          </w:p>
          <w:p w:rsidR="005C0400" w:rsidRPr="0038060A" w:rsidRDefault="00F92D87">
            <w:pPr>
              <w:spacing w:after="0"/>
              <w:jc w:val="center"/>
              <w:rPr>
                <w:sz w:val="26"/>
                <w:szCs w:val="26"/>
              </w:rPr>
            </w:pPr>
            <w:r w:rsidRPr="0038060A">
              <w:rPr>
                <w:b/>
                <w:sz w:val="26"/>
                <w:szCs w:val="26"/>
              </w:rPr>
              <w:t>Nguyễn Hữu Hồng Chương</w:t>
            </w:r>
          </w:p>
        </w:tc>
      </w:tr>
    </w:tbl>
    <w:p w:rsidR="005C0400" w:rsidRDefault="00F92D87">
      <w:r>
        <w:br w:type="page"/>
      </w:r>
    </w:p>
    <w:p w:rsidR="0038060A" w:rsidRDefault="0038060A" w:rsidP="0038060A">
      <w:pPr>
        <w:spacing w:after="40"/>
        <w:jc w:val="center"/>
        <w:rPr>
          <w:b/>
          <w:sz w:val="28"/>
          <w:szCs w:val="28"/>
        </w:rPr>
      </w:pPr>
      <w:r w:rsidRPr="0038060A">
        <w:rPr>
          <w:b/>
          <w:sz w:val="28"/>
          <w:szCs w:val="28"/>
        </w:rPr>
        <w:lastRenderedPageBreak/>
        <w:t>THE NEW MAIN SCIENTIFIC CONTRIBUTION OF THE THESIS</w:t>
      </w:r>
    </w:p>
    <w:p w:rsidR="005C0400" w:rsidRPr="0038060A" w:rsidRDefault="0038060A" w:rsidP="0038060A">
      <w:pPr>
        <w:spacing w:after="40"/>
        <w:jc w:val="both"/>
        <w:rPr>
          <w:sz w:val="28"/>
          <w:szCs w:val="28"/>
        </w:rPr>
      </w:pPr>
      <w:r>
        <w:rPr>
          <w:sz w:val="28"/>
          <w:szCs w:val="28"/>
        </w:rPr>
        <w:t xml:space="preserve">     </w:t>
      </w:r>
      <w:r w:rsidRPr="0038060A">
        <w:rPr>
          <w:sz w:val="28"/>
          <w:szCs w:val="28"/>
        </w:rPr>
        <w:t>Name of thesis</w:t>
      </w:r>
      <w:r w:rsidR="00F92D87" w:rsidRPr="0038060A">
        <w:rPr>
          <w:sz w:val="28"/>
          <w:szCs w:val="28"/>
        </w:rPr>
        <w:t xml:space="preserve">: </w:t>
      </w:r>
      <w:r w:rsidR="00F92D87" w:rsidRPr="0038060A">
        <w:rPr>
          <w:b/>
          <w:i/>
          <w:sz w:val="28"/>
          <w:szCs w:val="28"/>
        </w:rPr>
        <w:t>“Study of left atrial mo</w:t>
      </w:r>
      <w:r w:rsidR="00142D01">
        <w:rPr>
          <w:b/>
          <w:i/>
          <w:sz w:val="28"/>
          <w:szCs w:val="28"/>
        </w:rPr>
        <w:t xml:space="preserve">rphological characteristics, </w:t>
      </w:r>
      <w:r w:rsidR="00F92D87" w:rsidRPr="0038060A">
        <w:rPr>
          <w:b/>
          <w:i/>
          <w:sz w:val="28"/>
          <w:szCs w:val="28"/>
        </w:rPr>
        <w:t xml:space="preserve">plasma concentrations </w:t>
      </w:r>
      <w:r w:rsidR="0045567A">
        <w:rPr>
          <w:b/>
          <w:i/>
          <w:sz w:val="28"/>
          <w:szCs w:val="28"/>
        </w:rPr>
        <w:t xml:space="preserve">of Matrix Metalloproteinase-2, </w:t>
      </w:r>
      <w:proofErr w:type="spellStart"/>
      <w:r w:rsidR="0045567A">
        <w:rPr>
          <w:b/>
          <w:i/>
          <w:sz w:val="28"/>
          <w:szCs w:val="28"/>
        </w:rPr>
        <w:t>O</w:t>
      </w:r>
      <w:bookmarkStart w:id="0" w:name="_GoBack"/>
      <w:bookmarkEnd w:id="0"/>
      <w:r w:rsidR="00F92D87" w:rsidRPr="0038060A">
        <w:rPr>
          <w:b/>
          <w:i/>
          <w:sz w:val="28"/>
          <w:szCs w:val="28"/>
        </w:rPr>
        <w:t>steopontin</w:t>
      </w:r>
      <w:proofErr w:type="spellEnd"/>
      <w:r w:rsidR="00F92D87" w:rsidRPr="0038060A">
        <w:rPr>
          <w:b/>
          <w:i/>
          <w:sz w:val="28"/>
          <w:szCs w:val="28"/>
        </w:rPr>
        <w:t xml:space="preserve"> and NT-</w:t>
      </w:r>
      <w:proofErr w:type="spellStart"/>
      <w:r w:rsidR="00F92D87" w:rsidRPr="0038060A">
        <w:rPr>
          <w:b/>
          <w:i/>
          <w:sz w:val="28"/>
          <w:szCs w:val="28"/>
        </w:rPr>
        <w:t>proBNP</w:t>
      </w:r>
      <w:proofErr w:type="spellEnd"/>
      <w:r w:rsidR="00F92D87" w:rsidRPr="0038060A">
        <w:rPr>
          <w:b/>
          <w:i/>
          <w:sz w:val="28"/>
          <w:szCs w:val="28"/>
        </w:rPr>
        <w:t xml:space="preserve"> in patients with </w:t>
      </w:r>
      <w:r w:rsidR="00142D01">
        <w:rPr>
          <w:b/>
          <w:i/>
          <w:sz w:val="28"/>
          <w:szCs w:val="28"/>
        </w:rPr>
        <w:t>atrial fibrillation</w:t>
      </w:r>
      <w:r w:rsidR="0045567A">
        <w:rPr>
          <w:b/>
          <w:i/>
          <w:sz w:val="28"/>
          <w:szCs w:val="28"/>
        </w:rPr>
        <w:t xml:space="preserve"> treated by</w:t>
      </w:r>
      <w:r w:rsidR="00F92D87" w:rsidRPr="0038060A">
        <w:rPr>
          <w:b/>
          <w:i/>
          <w:sz w:val="28"/>
          <w:szCs w:val="28"/>
        </w:rPr>
        <w:t xml:space="preserve"> radiofrequency ablation”,</w:t>
      </w:r>
    </w:p>
    <w:p w:rsidR="005C0400" w:rsidRPr="0038060A" w:rsidRDefault="0038060A" w:rsidP="0038060A">
      <w:pPr>
        <w:spacing w:after="20"/>
        <w:ind w:firstLine="425"/>
        <w:rPr>
          <w:sz w:val="28"/>
          <w:szCs w:val="28"/>
        </w:rPr>
      </w:pPr>
      <w:proofErr w:type="spellStart"/>
      <w:r w:rsidRPr="0038060A">
        <w:rPr>
          <w:sz w:val="28"/>
          <w:szCs w:val="28"/>
        </w:rPr>
        <w:t>Speciality</w:t>
      </w:r>
      <w:proofErr w:type="spellEnd"/>
      <w:r w:rsidR="00F92D87" w:rsidRPr="0038060A">
        <w:rPr>
          <w:sz w:val="28"/>
          <w:szCs w:val="28"/>
        </w:rPr>
        <w:t>: Internal Medicine</w:t>
      </w:r>
    </w:p>
    <w:p w:rsidR="005C0400" w:rsidRPr="0038060A" w:rsidRDefault="00F92D87" w:rsidP="0038060A">
      <w:pPr>
        <w:spacing w:after="20"/>
        <w:ind w:firstLine="425"/>
        <w:rPr>
          <w:sz w:val="28"/>
          <w:szCs w:val="28"/>
        </w:rPr>
      </w:pPr>
      <w:r w:rsidRPr="0038060A">
        <w:rPr>
          <w:sz w:val="28"/>
          <w:szCs w:val="28"/>
        </w:rPr>
        <w:t>Code:  972 01 07</w:t>
      </w:r>
    </w:p>
    <w:p w:rsidR="005C0400" w:rsidRPr="0038060A" w:rsidRDefault="00F92D87" w:rsidP="0038060A">
      <w:pPr>
        <w:spacing w:after="20"/>
        <w:ind w:firstLine="425"/>
        <w:rPr>
          <w:sz w:val="28"/>
          <w:szCs w:val="28"/>
        </w:rPr>
      </w:pPr>
      <w:r w:rsidRPr="0038060A">
        <w:rPr>
          <w:sz w:val="28"/>
          <w:szCs w:val="28"/>
        </w:rPr>
        <w:t>Full na</w:t>
      </w:r>
      <w:r w:rsidR="0038060A">
        <w:rPr>
          <w:sz w:val="28"/>
          <w:szCs w:val="28"/>
        </w:rPr>
        <w:t xml:space="preserve">me: Nguyen </w:t>
      </w:r>
      <w:proofErr w:type="spellStart"/>
      <w:r w:rsidR="0038060A">
        <w:rPr>
          <w:sz w:val="28"/>
          <w:szCs w:val="28"/>
        </w:rPr>
        <w:t>Huu</w:t>
      </w:r>
      <w:proofErr w:type="spellEnd"/>
      <w:r w:rsidR="0038060A">
        <w:rPr>
          <w:sz w:val="28"/>
          <w:szCs w:val="28"/>
        </w:rPr>
        <w:t xml:space="preserve"> Hong </w:t>
      </w:r>
      <w:proofErr w:type="spellStart"/>
      <w:r w:rsidR="0038060A">
        <w:rPr>
          <w:sz w:val="28"/>
          <w:szCs w:val="28"/>
        </w:rPr>
        <w:t>Chuo</w:t>
      </w:r>
      <w:r w:rsidRPr="0038060A">
        <w:rPr>
          <w:sz w:val="28"/>
          <w:szCs w:val="28"/>
        </w:rPr>
        <w:t>ng</w:t>
      </w:r>
      <w:proofErr w:type="spellEnd"/>
    </w:p>
    <w:p w:rsidR="005C0400" w:rsidRPr="0038060A" w:rsidRDefault="0038060A" w:rsidP="0038060A">
      <w:pPr>
        <w:spacing w:after="20"/>
        <w:ind w:firstLine="425"/>
        <w:rPr>
          <w:sz w:val="28"/>
          <w:szCs w:val="28"/>
        </w:rPr>
      </w:pPr>
      <w:r>
        <w:rPr>
          <w:sz w:val="28"/>
          <w:szCs w:val="28"/>
        </w:rPr>
        <w:t>Full name of s</w:t>
      </w:r>
      <w:r w:rsidR="00F92D87" w:rsidRPr="0038060A">
        <w:rPr>
          <w:sz w:val="28"/>
          <w:szCs w:val="28"/>
        </w:rPr>
        <w:t>upervisors:</w:t>
      </w:r>
    </w:p>
    <w:p w:rsidR="005C0400" w:rsidRPr="0038060A" w:rsidRDefault="0038060A" w:rsidP="0038060A">
      <w:pPr>
        <w:spacing w:after="0"/>
        <w:jc w:val="center"/>
        <w:rPr>
          <w:sz w:val="28"/>
          <w:szCs w:val="28"/>
        </w:rPr>
      </w:pPr>
      <w:r>
        <w:rPr>
          <w:sz w:val="28"/>
          <w:szCs w:val="28"/>
        </w:rPr>
        <w:t xml:space="preserve">1. Assoc. Prof. Dr. Luong Cong </w:t>
      </w:r>
      <w:proofErr w:type="spellStart"/>
      <w:r>
        <w:rPr>
          <w:sz w:val="28"/>
          <w:szCs w:val="28"/>
        </w:rPr>
        <w:t>Thu</w:t>
      </w:r>
      <w:r w:rsidR="00F92D87" w:rsidRPr="0038060A">
        <w:rPr>
          <w:sz w:val="28"/>
          <w:szCs w:val="28"/>
        </w:rPr>
        <w:t>c</w:t>
      </w:r>
      <w:proofErr w:type="spellEnd"/>
    </w:p>
    <w:p w:rsidR="005C0400" w:rsidRPr="0038060A" w:rsidRDefault="0038060A" w:rsidP="0038060A">
      <w:pPr>
        <w:spacing w:after="0"/>
        <w:rPr>
          <w:sz w:val="28"/>
          <w:szCs w:val="28"/>
        </w:rPr>
      </w:pPr>
      <w:r>
        <w:rPr>
          <w:sz w:val="28"/>
          <w:szCs w:val="28"/>
        </w:rPr>
        <w:t xml:space="preserve">                                  2. Dr. Pham Tra</w:t>
      </w:r>
      <w:r w:rsidR="00F92D87" w:rsidRPr="0038060A">
        <w:rPr>
          <w:sz w:val="28"/>
          <w:szCs w:val="28"/>
        </w:rPr>
        <w:t>n Linh</w:t>
      </w:r>
    </w:p>
    <w:p w:rsidR="0038060A" w:rsidRDefault="00BA00B5" w:rsidP="0038060A">
      <w:pPr>
        <w:spacing w:after="40"/>
        <w:ind w:firstLine="425"/>
        <w:rPr>
          <w:sz w:val="28"/>
          <w:szCs w:val="28"/>
        </w:rPr>
      </w:pPr>
      <w:r>
        <w:rPr>
          <w:sz w:val="28"/>
          <w:szCs w:val="28"/>
        </w:rPr>
        <w:t>Educatio</w:t>
      </w:r>
      <w:r w:rsidR="0038060A" w:rsidRPr="0038060A">
        <w:rPr>
          <w:sz w:val="28"/>
          <w:szCs w:val="28"/>
        </w:rPr>
        <w:t>nal foundation: Military Medical University</w:t>
      </w:r>
    </w:p>
    <w:p w:rsidR="0038060A" w:rsidRDefault="00BA00B5" w:rsidP="0038060A">
      <w:pPr>
        <w:spacing w:after="80"/>
        <w:ind w:firstLine="425"/>
        <w:jc w:val="both"/>
        <w:rPr>
          <w:b/>
          <w:sz w:val="28"/>
          <w:szCs w:val="28"/>
        </w:rPr>
      </w:pPr>
      <w:r>
        <w:rPr>
          <w:b/>
          <w:sz w:val="28"/>
          <w:szCs w:val="28"/>
        </w:rPr>
        <w:t>Summary of the new main scien</w:t>
      </w:r>
      <w:r w:rsidR="0038060A" w:rsidRPr="0038060A">
        <w:rPr>
          <w:b/>
          <w:sz w:val="28"/>
          <w:szCs w:val="28"/>
        </w:rPr>
        <w:t xml:space="preserve">tific contribution of the thesis </w:t>
      </w:r>
    </w:p>
    <w:p w:rsidR="005C0400" w:rsidRPr="0038060A" w:rsidRDefault="00F92D87" w:rsidP="0038060A">
      <w:pPr>
        <w:spacing w:after="80"/>
        <w:ind w:firstLine="425"/>
        <w:jc w:val="both"/>
        <w:rPr>
          <w:sz w:val="28"/>
          <w:szCs w:val="28"/>
        </w:rPr>
      </w:pPr>
      <w:r w:rsidRPr="0038060A">
        <w:rPr>
          <w:sz w:val="28"/>
          <w:szCs w:val="28"/>
        </w:rPr>
        <w:t>The dissertation is the first study in Vietnam to evaluate the association of left atrial morphology and plasma concentrations of matrix metalloproteinase-2 (MMP-2), osteopontin (OPN) and NT-proBNP with clinical characteristics and treatment outcomes in patients with atrial fibrillation undergoing radiofrequency ablation (RFA).</w:t>
      </w:r>
    </w:p>
    <w:p w:rsidR="005C0400" w:rsidRPr="0038060A" w:rsidRDefault="00F92D87" w:rsidP="0038060A">
      <w:pPr>
        <w:spacing w:after="80"/>
        <w:ind w:firstLine="425"/>
        <w:jc w:val="both"/>
        <w:rPr>
          <w:sz w:val="28"/>
          <w:szCs w:val="28"/>
        </w:rPr>
      </w:pPr>
      <w:r w:rsidRPr="0038060A">
        <w:rPr>
          <w:sz w:val="28"/>
          <w:szCs w:val="28"/>
        </w:rPr>
        <w:t>The findings provide information on the characteristi</w:t>
      </w:r>
      <w:r w:rsidR="004957A4">
        <w:rPr>
          <w:sz w:val="28"/>
          <w:szCs w:val="28"/>
        </w:rPr>
        <w:t>cs of, and associations between the</w:t>
      </w:r>
      <w:r w:rsidRPr="0038060A">
        <w:rPr>
          <w:sz w:val="28"/>
          <w:szCs w:val="28"/>
        </w:rPr>
        <w:t xml:space="preserve"> changes in biomarker concentrations and indices used to assess left atrial size by echocardiography and cardiac computed tomography before RFA and at the 6-month follow-up in patients with atrial fibril</w:t>
      </w:r>
      <w:r w:rsidR="00BA00B5">
        <w:rPr>
          <w:sz w:val="28"/>
          <w:szCs w:val="28"/>
        </w:rPr>
        <w:t>lation who underwent</w:t>
      </w:r>
      <w:r w:rsidRPr="0038060A">
        <w:rPr>
          <w:sz w:val="28"/>
          <w:szCs w:val="28"/>
        </w:rPr>
        <w:t xml:space="preserve"> catheter ablation using RFA.</w:t>
      </w:r>
    </w:p>
    <w:p w:rsidR="005C0400" w:rsidRPr="0038060A" w:rsidRDefault="00F92D87" w:rsidP="0038060A">
      <w:pPr>
        <w:spacing w:after="80"/>
        <w:ind w:firstLine="425"/>
        <w:jc w:val="both"/>
        <w:rPr>
          <w:sz w:val="28"/>
          <w:szCs w:val="28"/>
        </w:rPr>
      </w:pPr>
      <w:r w:rsidRPr="0038060A">
        <w:rPr>
          <w:sz w:val="28"/>
          <w:szCs w:val="28"/>
        </w:rPr>
        <w:t>The study also demonstrates the predictive and prognostic value of left atrial size and biomarker concentrations for treatment outcomes in patients with atrial fibrillation treated with radiofrequency ablation.</w:t>
      </w:r>
    </w:p>
    <w:p w:rsidR="005C0400" w:rsidRPr="0038060A" w:rsidRDefault="00F92D87" w:rsidP="0038060A">
      <w:pPr>
        <w:spacing w:after="80"/>
        <w:ind w:firstLine="425"/>
        <w:jc w:val="both"/>
        <w:rPr>
          <w:sz w:val="28"/>
          <w:szCs w:val="28"/>
        </w:rPr>
      </w:pPr>
      <w:r w:rsidRPr="0038060A">
        <w:rPr>
          <w:sz w:val="28"/>
          <w:szCs w:val="28"/>
        </w:rPr>
        <w:t>The obtained results provide an additional important scientific basis for explaining the pathophysiological mechanisms associated with changes in biomarker concentrations together with alterations in left atrial morphology in patients with atrial fibrillation. At the same time, the study opens a direction for applying these biomarker assays in combination with imaging modalities to assess left atrial morphology, thereby improving treatment quality, risk stratification and prognostication in patients with atrial fibrillation indicated for treatme</w:t>
      </w:r>
      <w:r w:rsidR="0038060A">
        <w:rPr>
          <w:sz w:val="28"/>
          <w:szCs w:val="28"/>
        </w:rPr>
        <w:t>nt with radiofrequency ablation</w:t>
      </w:r>
      <w:r w:rsidRPr="0038060A">
        <w:rPr>
          <w:sz w:val="28"/>
          <w:szCs w:val="28"/>
        </w:rPr>
        <w:t>.</w:t>
      </w:r>
    </w:p>
    <w:p w:rsidR="005C0400" w:rsidRPr="0038060A" w:rsidRDefault="0038060A" w:rsidP="0038060A">
      <w:pPr>
        <w:spacing w:after="60"/>
        <w:jc w:val="right"/>
        <w:rPr>
          <w:sz w:val="28"/>
          <w:szCs w:val="28"/>
        </w:rPr>
      </w:pPr>
      <w:proofErr w:type="gramStart"/>
      <w:r>
        <w:rPr>
          <w:i/>
          <w:sz w:val="28"/>
          <w:szCs w:val="28"/>
        </w:rPr>
        <w:t xml:space="preserve">Hanoi,   </w:t>
      </w:r>
      <w:proofErr w:type="gramEnd"/>
      <w:r>
        <w:rPr>
          <w:i/>
          <w:sz w:val="28"/>
          <w:szCs w:val="28"/>
        </w:rPr>
        <w:t xml:space="preserve">   June</w:t>
      </w:r>
      <w:r w:rsidRPr="0038060A">
        <w:rPr>
          <w:i/>
          <w:sz w:val="28"/>
          <w:szCs w:val="28"/>
        </w:rPr>
        <w:t xml:space="preserve"> 2026  </w:t>
      </w:r>
    </w:p>
    <w:tbl>
      <w:tblPr>
        <w:tblW w:w="10276" w:type="dxa"/>
        <w:jc w:val="center"/>
        <w:tblBorders>
          <w:top w:val="nil"/>
          <w:left w:val="nil"/>
          <w:bottom w:val="nil"/>
          <w:right w:val="nil"/>
          <w:insideH w:val="nil"/>
          <w:insideV w:val="nil"/>
        </w:tblBorders>
        <w:tblLook w:val="04A0" w:firstRow="1" w:lastRow="0" w:firstColumn="1" w:lastColumn="0" w:noHBand="0" w:noVBand="1"/>
      </w:tblPr>
      <w:tblGrid>
        <w:gridCol w:w="4225"/>
        <w:gridCol w:w="2696"/>
        <w:gridCol w:w="3355"/>
      </w:tblGrid>
      <w:tr w:rsidR="005C0400" w:rsidRPr="0038060A" w:rsidTr="0038060A">
        <w:trPr>
          <w:jc w:val="center"/>
        </w:trPr>
        <w:tc>
          <w:tcPr>
            <w:tcW w:w="4225" w:type="dxa"/>
          </w:tcPr>
          <w:p w:rsidR="005C0400" w:rsidRPr="00040F04" w:rsidRDefault="00040F04" w:rsidP="0038060A">
            <w:pPr>
              <w:spacing w:after="0"/>
              <w:jc w:val="center"/>
              <w:rPr>
                <w:sz w:val="24"/>
                <w:szCs w:val="24"/>
              </w:rPr>
            </w:pPr>
            <w:r>
              <w:rPr>
                <w:b/>
                <w:sz w:val="24"/>
                <w:szCs w:val="24"/>
              </w:rPr>
              <w:t>Name of supervi</w:t>
            </w:r>
            <w:r w:rsidRPr="00040F04">
              <w:rPr>
                <w:b/>
                <w:sz w:val="24"/>
                <w:szCs w:val="24"/>
              </w:rPr>
              <w:t>sor 1</w:t>
            </w:r>
          </w:p>
          <w:p w:rsidR="005C0400" w:rsidRPr="0038060A" w:rsidRDefault="005C0400" w:rsidP="0038060A">
            <w:pPr>
              <w:spacing w:after="0"/>
              <w:rPr>
                <w:sz w:val="26"/>
                <w:szCs w:val="26"/>
              </w:rPr>
            </w:pPr>
          </w:p>
          <w:p w:rsidR="005C0400" w:rsidRPr="0038060A" w:rsidRDefault="005C0400" w:rsidP="0038060A">
            <w:pPr>
              <w:spacing w:after="0"/>
              <w:rPr>
                <w:sz w:val="26"/>
                <w:szCs w:val="26"/>
              </w:rPr>
            </w:pPr>
          </w:p>
          <w:p w:rsidR="005C0400" w:rsidRPr="0038060A" w:rsidRDefault="005C0400" w:rsidP="0038060A">
            <w:pPr>
              <w:spacing w:after="0"/>
              <w:rPr>
                <w:sz w:val="26"/>
                <w:szCs w:val="26"/>
              </w:rPr>
            </w:pPr>
          </w:p>
          <w:p w:rsidR="005C0400" w:rsidRPr="0038060A" w:rsidRDefault="0038060A" w:rsidP="0038060A">
            <w:pPr>
              <w:spacing w:after="0"/>
              <w:jc w:val="center"/>
              <w:rPr>
                <w:sz w:val="26"/>
                <w:szCs w:val="26"/>
              </w:rPr>
            </w:pPr>
            <w:r>
              <w:rPr>
                <w:b/>
                <w:sz w:val="26"/>
                <w:szCs w:val="26"/>
              </w:rPr>
              <w:t xml:space="preserve">Assoc. Prof. Dr. Luong Cong </w:t>
            </w:r>
            <w:proofErr w:type="spellStart"/>
            <w:r>
              <w:rPr>
                <w:b/>
                <w:sz w:val="26"/>
                <w:szCs w:val="26"/>
              </w:rPr>
              <w:t>Thu</w:t>
            </w:r>
            <w:r w:rsidR="00F92D87" w:rsidRPr="0038060A">
              <w:rPr>
                <w:b/>
                <w:sz w:val="26"/>
                <w:szCs w:val="26"/>
              </w:rPr>
              <w:t>c</w:t>
            </w:r>
            <w:proofErr w:type="spellEnd"/>
          </w:p>
        </w:tc>
        <w:tc>
          <w:tcPr>
            <w:tcW w:w="2696" w:type="dxa"/>
          </w:tcPr>
          <w:p w:rsidR="005C0400" w:rsidRPr="00040F04" w:rsidRDefault="00040F04" w:rsidP="0038060A">
            <w:pPr>
              <w:spacing w:after="0"/>
              <w:rPr>
                <w:sz w:val="24"/>
                <w:szCs w:val="24"/>
              </w:rPr>
            </w:pPr>
            <w:r>
              <w:rPr>
                <w:b/>
                <w:sz w:val="24"/>
                <w:szCs w:val="24"/>
              </w:rPr>
              <w:t>Name of supervi</w:t>
            </w:r>
            <w:r w:rsidRPr="00040F04">
              <w:rPr>
                <w:b/>
                <w:sz w:val="24"/>
                <w:szCs w:val="24"/>
              </w:rPr>
              <w:t>sor 2</w:t>
            </w:r>
          </w:p>
          <w:p w:rsidR="005C0400" w:rsidRPr="0038060A" w:rsidRDefault="005C0400" w:rsidP="0038060A">
            <w:pPr>
              <w:spacing w:after="0"/>
              <w:rPr>
                <w:sz w:val="26"/>
                <w:szCs w:val="26"/>
              </w:rPr>
            </w:pPr>
          </w:p>
          <w:p w:rsidR="005C0400" w:rsidRDefault="005C0400" w:rsidP="0038060A">
            <w:pPr>
              <w:spacing w:after="0"/>
              <w:rPr>
                <w:sz w:val="26"/>
                <w:szCs w:val="26"/>
              </w:rPr>
            </w:pPr>
          </w:p>
          <w:p w:rsidR="00040F04" w:rsidRPr="0038060A" w:rsidRDefault="00040F04" w:rsidP="0038060A">
            <w:pPr>
              <w:spacing w:after="0"/>
              <w:rPr>
                <w:sz w:val="26"/>
                <w:szCs w:val="26"/>
              </w:rPr>
            </w:pPr>
          </w:p>
          <w:p w:rsidR="005C0400" w:rsidRPr="0038060A" w:rsidRDefault="0038060A" w:rsidP="0038060A">
            <w:pPr>
              <w:spacing w:after="0"/>
              <w:jc w:val="center"/>
              <w:rPr>
                <w:sz w:val="26"/>
                <w:szCs w:val="26"/>
              </w:rPr>
            </w:pPr>
            <w:r>
              <w:rPr>
                <w:b/>
                <w:sz w:val="26"/>
                <w:szCs w:val="26"/>
              </w:rPr>
              <w:t>Dr. Pham Tra</w:t>
            </w:r>
            <w:r w:rsidR="00F92D87" w:rsidRPr="0038060A">
              <w:rPr>
                <w:b/>
                <w:sz w:val="26"/>
                <w:szCs w:val="26"/>
              </w:rPr>
              <w:t xml:space="preserve">n </w:t>
            </w:r>
            <w:proofErr w:type="spellStart"/>
            <w:r w:rsidR="00F92D87" w:rsidRPr="0038060A">
              <w:rPr>
                <w:b/>
                <w:sz w:val="26"/>
                <w:szCs w:val="26"/>
              </w:rPr>
              <w:t>Linh</w:t>
            </w:r>
            <w:proofErr w:type="spellEnd"/>
          </w:p>
        </w:tc>
        <w:tc>
          <w:tcPr>
            <w:tcW w:w="3355" w:type="dxa"/>
          </w:tcPr>
          <w:p w:rsidR="005C0400" w:rsidRPr="00040F04" w:rsidRDefault="0038060A" w:rsidP="0038060A">
            <w:pPr>
              <w:spacing w:after="0"/>
              <w:rPr>
                <w:b/>
                <w:sz w:val="24"/>
                <w:szCs w:val="24"/>
              </w:rPr>
            </w:pPr>
            <w:r w:rsidRPr="00040F04">
              <w:rPr>
                <w:b/>
                <w:sz w:val="24"/>
                <w:szCs w:val="24"/>
              </w:rPr>
              <w:t>Name of graduate student</w:t>
            </w:r>
          </w:p>
          <w:p w:rsidR="0038060A" w:rsidRPr="0038060A" w:rsidRDefault="0038060A" w:rsidP="0038060A">
            <w:pPr>
              <w:spacing w:after="0"/>
              <w:rPr>
                <w:sz w:val="26"/>
                <w:szCs w:val="26"/>
              </w:rPr>
            </w:pPr>
          </w:p>
          <w:p w:rsidR="005C0400" w:rsidRPr="0038060A" w:rsidRDefault="005C0400" w:rsidP="0038060A">
            <w:pPr>
              <w:spacing w:after="0"/>
              <w:rPr>
                <w:sz w:val="26"/>
                <w:szCs w:val="26"/>
              </w:rPr>
            </w:pPr>
          </w:p>
          <w:p w:rsidR="005C0400" w:rsidRPr="0038060A" w:rsidRDefault="005C0400" w:rsidP="0038060A">
            <w:pPr>
              <w:spacing w:after="0"/>
              <w:rPr>
                <w:sz w:val="26"/>
                <w:szCs w:val="26"/>
              </w:rPr>
            </w:pPr>
          </w:p>
          <w:p w:rsidR="005C0400" w:rsidRPr="0038060A" w:rsidRDefault="0038060A" w:rsidP="0038060A">
            <w:pPr>
              <w:spacing w:after="0"/>
              <w:jc w:val="center"/>
              <w:rPr>
                <w:sz w:val="26"/>
                <w:szCs w:val="26"/>
              </w:rPr>
            </w:pPr>
            <w:r>
              <w:rPr>
                <w:b/>
                <w:sz w:val="26"/>
                <w:szCs w:val="26"/>
              </w:rPr>
              <w:t xml:space="preserve">Nguyen </w:t>
            </w:r>
            <w:proofErr w:type="spellStart"/>
            <w:r>
              <w:rPr>
                <w:b/>
                <w:sz w:val="26"/>
                <w:szCs w:val="26"/>
              </w:rPr>
              <w:t>Huu</w:t>
            </w:r>
            <w:proofErr w:type="spellEnd"/>
            <w:r>
              <w:rPr>
                <w:b/>
                <w:sz w:val="26"/>
                <w:szCs w:val="26"/>
              </w:rPr>
              <w:t xml:space="preserve"> Hong </w:t>
            </w:r>
            <w:proofErr w:type="spellStart"/>
            <w:r>
              <w:rPr>
                <w:b/>
                <w:sz w:val="26"/>
                <w:szCs w:val="26"/>
              </w:rPr>
              <w:t>Chuo</w:t>
            </w:r>
            <w:r w:rsidR="00F92D87" w:rsidRPr="0038060A">
              <w:rPr>
                <w:b/>
                <w:sz w:val="26"/>
                <w:szCs w:val="26"/>
              </w:rPr>
              <w:t>ng</w:t>
            </w:r>
            <w:proofErr w:type="spellEnd"/>
          </w:p>
        </w:tc>
      </w:tr>
    </w:tbl>
    <w:p w:rsidR="00F92D87" w:rsidRDefault="00F92D87" w:rsidP="0038060A"/>
    <w:sectPr w:rsidR="00F92D87" w:rsidSect="0038060A">
      <w:pgSz w:w="11906" w:h="16838"/>
      <w:pgMar w:top="709" w:right="935" w:bottom="426" w:left="1985"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40F04"/>
    <w:rsid w:val="0006063C"/>
    <w:rsid w:val="00142D01"/>
    <w:rsid w:val="0015074B"/>
    <w:rsid w:val="0029639D"/>
    <w:rsid w:val="00326F90"/>
    <w:rsid w:val="0038060A"/>
    <w:rsid w:val="00403B62"/>
    <w:rsid w:val="0045567A"/>
    <w:rsid w:val="004957A4"/>
    <w:rsid w:val="005C0400"/>
    <w:rsid w:val="00AA1D8D"/>
    <w:rsid w:val="00B47730"/>
    <w:rsid w:val="00BA00B5"/>
    <w:rsid w:val="00CB0664"/>
    <w:rsid w:val="00F92D8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B9B33A"/>
  <w14:defaultImageDpi w14:val="300"/>
  <w15:docId w15:val="{219400D2-BDB7-4D42-8F4F-305736DFC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Times New Roman" w:eastAsia="Times New Roman" w:hAnsi="Times New Roman"/>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F54EC-86AF-4F35-A533-56E07555A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Bilingual dissertation information page - Nguyễn Hữu Hồng Chương</vt:lpstr>
    </vt:vector>
  </TitlesOfParts>
  <Manager/>
  <Company/>
  <LinksUpToDate>false</LinksUpToDate>
  <CharactersWithSpaces>4182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Bilingual dissertation information page - Nguyễn Hữu Hồng Chương</dc:title>
  <dc:subject/>
  <dc:creator>OpenAI</dc:creator>
  <cp:keywords/>
  <dc:description>generated by python-docx</dc:description>
  <cp:lastModifiedBy>Surface Pro 3</cp:lastModifiedBy>
  <cp:revision>6</cp:revision>
  <dcterms:created xsi:type="dcterms:W3CDTF">2013-12-23T23:15:00Z</dcterms:created>
  <dcterms:modified xsi:type="dcterms:W3CDTF">2026-05-23T02:49:00Z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9970ecc5-4ffe-425f-bb79-53dae8b8ba35</vt:lpwstr>
  </property>
</Properties>
</file>